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A121" w14:textId="77777777" w:rsidR="00653523" w:rsidRPr="00C208B8" w:rsidRDefault="00653523" w:rsidP="00653523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30F61FFC" wp14:editId="6D35CF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B396CF2" w14:textId="77777777" w:rsidR="00653523" w:rsidRPr="0023763F" w:rsidRDefault="00653523" w:rsidP="0065352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515405A" w14:textId="77777777" w:rsidR="00653523" w:rsidRDefault="00653523" w:rsidP="00653523"/>
    <w:p w14:paraId="2B529EA1" w14:textId="77777777" w:rsidR="00653523" w:rsidRPr="00653523" w:rsidRDefault="00653523" w:rsidP="00653523">
      <w:pPr>
        <w:spacing w:after="2400"/>
        <w:jc w:val="right"/>
      </w:pPr>
      <w:r w:rsidRPr="00653523">
        <w:t>Zagreb, 10. lipnja 2021.</w:t>
      </w:r>
    </w:p>
    <w:p w14:paraId="1B9C497A" w14:textId="77777777" w:rsidR="00653523" w:rsidRPr="00653523" w:rsidRDefault="00653523" w:rsidP="00653523">
      <w:pPr>
        <w:spacing w:line="360" w:lineRule="auto"/>
        <w:rPr>
          <w:lang w:val="hr-HR"/>
        </w:rPr>
      </w:pPr>
      <w:r w:rsidRPr="00653523">
        <w:rPr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53523" w:rsidRPr="00653523" w14:paraId="72CD2F65" w14:textId="77777777" w:rsidTr="00054B0A">
        <w:tc>
          <w:tcPr>
            <w:tcW w:w="1951" w:type="dxa"/>
          </w:tcPr>
          <w:p w14:paraId="55BB8FA1" w14:textId="77777777" w:rsidR="00653523" w:rsidRPr="00653523" w:rsidRDefault="00653523" w:rsidP="00054B0A">
            <w:pPr>
              <w:spacing w:line="360" w:lineRule="auto"/>
              <w:jc w:val="right"/>
              <w:rPr>
                <w:lang w:val="hr-HR"/>
              </w:rPr>
            </w:pPr>
            <w:r w:rsidRPr="00653523">
              <w:rPr>
                <w:b/>
                <w:smallCaps/>
                <w:lang w:val="hr-HR"/>
              </w:rPr>
              <w:t>Predlagatelj</w:t>
            </w:r>
            <w:r w:rsidRPr="00653523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17820A2D" w14:textId="77777777" w:rsidR="00653523" w:rsidRPr="00653523" w:rsidRDefault="00653523" w:rsidP="00054B0A">
            <w:pPr>
              <w:spacing w:line="360" w:lineRule="auto"/>
              <w:rPr>
                <w:lang w:val="hr-HR"/>
              </w:rPr>
            </w:pPr>
            <w:r w:rsidRPr="00653523">
              <w:rPr>
                <w:lang w:val="hr-HR"/>
              </w:rPr>
              <w:t>Ministarstvo unutarnjih poslova</w:t>
            </w:r>
          </w:p>
        </w:tc>
      </w:tr>
    </w:tbl>
    <w:p w14:paraId="44A027BB" w14:textId="77777777" w:rsidR="00653523" w:rsidRPr="00653523" w:rsidRDefault="00653523" w:rsidP="00653523">
      <w:pPr>
        <w:spacing w:line="360" w:lineRule="auto"/>
        <w:rPr>
          <w:lang w:val="hr-HR"/>
        </w:rPr>
      </w:pPr>
      <w:r w:rsidRPr="00653523">
        <w:rPr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53523" w:rsidRPr="00653523" w14:paraId="6C5DCE87" w14:textId="77777777" w:rsidTr="00054B0A">
        <w:tc>
          <w:tcPr>
            <w:tcW w:w="1951" w:type="dxa"/>
          </w:tcPr>
          <w:p w14:paraId="4F211C75" w14:textId="77777777" w:rsidR="00653523" w:rsidRPr="00653523" w:rsidRDefault="00653523" w:rsidP="00054B0A">
            <w:pPr>
              <w:spacing w:line="360" w:lineRule="auto"/>
              <w:jc w:val="right"/>
              <w:rPr>
                <w:lang w:val="hr-HR"/>
              </w:rPr>
            </w:pPr>
            <w:r w:rsidRPr="00653523">
              <w:rPr>
                <w:b/>
                <w:smallCaps/>
                <w:lang w:val="hr-HR"/>
              </w:rPr>
              <w:t>Predmet</w:t>
            </w:r>
            <w:r w:rsidRPr="00653523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444D8115" w14:textId="77777777" w:rsidR="00653523" w:rsidRPr="00653523" w:rsidRDefault="00653523" w:rsidP="006D7DB0">
            <w:pPr>
              <w:spacing w:line="360" w:lineRule="auto"/>
              <w:jc w:val="both"/>
              <w:rPr>
                <w:lang w:val="hr-HR"/>
              </w:rPr>
            </w:pPr>
            <w:r w:rsidRPr="00653523">
              <w:rPr>
                <w:lang w:val="hr-HR"/>
              </w:rPr>
              <w:t>Informacija o Komunikaciji Komisije Europskom parlamentu i Vijeću: „Strategija prema po</w:t>
            </w:r>
            <w:r w:rsidR="00DA61BF">
              <w:rPr>
                <w:lang w:val="hr-HR"/>
              </w:rPr>
              <w:t>tpuno funkcionalnom i otpornom S</w:t>
            </w:r>
            <w:r w:rsidRPr="00653523">
              <w:rPr>
                <w:lang w:val="hr-HR"/>
              </w:rPr>
              <w:t>chengenskom području“</w:t>
            </w:r>
          </w:p>
        </w:tc>
      </w:tr>
    </w:tbl>
    <w:p w14:paraId="65C91151" w14:textId="77777777" w:rsidR="00653523" w:rsidRPr="002179F8" w:rsidRDefault="00653523" w:rsidP="0065352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DAA4F6D" w14:textId="77777777" w:rsidR="00653523" w:rsidRDefault="00653523" w:rsidP="00653523"/>
    <w:p w14:paraId="39B6043B" w14:textId="77777777" w:rsidR="00653523" w:rsidRPr="00CE78D1" w:rsidRDefault="00653523" w:rsidP="00653523"/>
    <w:p w14:paraId="16CD1A30" w14:textId="77777777" w:rsidR="00653523" w:rsidRPr="00CE78D1" w:rsidRDefault="00653523" w:rsidP="00653523"/>
    <w:p w14:paraId="5572533E" w14:textId="77777777" w:rsidR="00653523" w:rsidRPr="00CE78D1" w:rsidRDefault="00653523" w:rsidP="00653523"/>
    <w:p w14:paraId="1DF04705" w14:textId="77777777" w:rsidR="00653523" w:rsidRPr="00CE78D1" w:rsidRDefault="00653523" w:rsidP="00653523"/>
    <w:p w14:paraId="25E147F6" w14:textId="77777777" w:rsidR="00653523" w:rsidRPr="00CE78D1" w:rsidRDefault="00653523" w:rsidP="00653523"/>
    <w:p w14:paraId="4E92643C" w14:textId="77777777" w:rsidR="00653523" w:rsidRPr="00CE78D1" w:rsidRDefault="00653523" w:rsidP="00653523"/>
    <w:p w14:paraId="611C30A8" w14:textId="77777777" w:rsidR="00653523" w:rsidRPr="00CE78D1" w:rsidRDefault="00653523" w:rsidP="00653523"/>
    <w:p w14:paraId="1183753A" w14:textId="77777777" w:rsidR="00653523" w:rsidRPr="00CE78D1" w:rsidRDefault="00653523" w:rsidP="00653523"/>
    <w:p w14:paraId="7B34DD87" w14:textId="77777777" w:rsidR="00653523" w:rsidRPr="00CE78D1" w:rsidRDefault="00653523" w:rsidP="00653523"/>
    <w:p w14:paraId="36236B5F" w14:textId="77777777" w:rsidR="00653523" w:rsidRPr="00CE78D1" w:rsidRDefault="00653523" w:rsidP="00653523"/>
    <w:p w14:paraId="07DAE193" w14:textId="77777777" w:rsidR="00653523" w:rsidRPr="00CE78D1" w:rsidRDefault="00653523" w:rsidP="00653523"/>
    <w:p w14:paraId="730C7182" w14:textId="77777777" w:rsidR="00653523" w:rsidRPr="00CE78D1" w:rsidRDefault="00653523" w:rsidP="00653523"/>
    <w:p w14:paraId="3F6B6F67" w14:textId="77777777" w:rsidR="00653523" w:rsidRDefault="00653523" w:rsidP="00653523"/>
    <w:p w14:paraId="179DA0E8" w14:textId="77777777" w:rsidR="00653523" w:rsidRDefault="00653523" w:rsidP="00653523"/>
    <w:p w14:paraId="153299A2" w14:textId="77777777" w:rsidR="00653523" w:rsidRPr="00CE78D1" w:rsidRDefault="00653523" w:rsidP="00653523"/>
    <w:p w14:paraId="513C9BEA" w14:textId="77777777" w:rsidR="00653523" w:rsidRDefault="00653523" w:rsidP="00874CE2">
      <w:pPr>
        <w:pStyle w:val="Tijelo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364577" w14:textId="77777777" w:rsidR="00653523" w:rsidRDefault="00653523" w:rsidP="00874CE2">
      <w:pPr>
        <w:pStyle w:val="Tijelo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6139775" w14:textId="77777777" w:rsidR="00653523" w:rsidRDefault="00653523" w:rsidP="00874CE2">
      <w:pPr>
        <w:pStyle w:val="Tijelo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43C0A3C" w14:textId="77777777" w:rsidR="00653523" w:rsidRDefault="00653523" w:rsidP="00874CE2">
      <w:pPr>
        <w:pStyle w:val="Tijelo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  <w:sectPr w:rsidR="00653523">
          <w:footerReference w:type="default" r:id="rId8"/>
          <w:pgSz w:w="11900" w:h="16840"/>
          <w:pgMar w:top="1134" w:right="1134" w:bottom="1134" w:left="1276" w:header="708" w:footer="708" w:gutter="0"/>
          <w:cols w:space="720"/>
        </w:sectPr>
      </w:pPr>
    </w:p>
    <w:p w14:paraId="4E617EBB" w14:textId="77777777" w:rsidR="00653523" w:rsidRDefault="00653523" w:rsidP="00874CE2">
      <w:pPr>
        <w:pStyle w:val="Tijelo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47AB19" w14:textId="77777777" w:rsidR="00653523" w:rsidRDefault="00653523" w:rsidP="00874CE2">
      <w:pPr>
        <w:pStyle w:val="Tijelo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17B856C" w14:textId="77777777" w:rsidR="00DB0552" w:rsidRPr="00653523" w:rsidRDefault="0001170F" w:rsidP="00874CE2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53523">
        <w:rPr>
          <w:rFonts w:ascii="Times New Roman" w:hAnsi="Times New Roman"/>
          <w:bCs/>
          <w:i/>
          <w:sz w:val="24"/>
          <w:szCs w:val="24"/>
        </w:rPr>
        <w:t>PRIJEDLOG</w:t>
      </w:r>
    </w:p>
    <w:p w14:paraId="4ABA4192" w14:textId="77777777" w:rsidR="00DB0552" w:rsidRDefault="00DB0552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266DD" w14:textId="77777777" w:rsidR="00DB0552" w:rsidRDefault="00DB0552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10A8B" w14:textId="77777777" w:rsidR="004250E6" w:rsidRDefault="004250E6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E63AB" w14:textId="77777777" w:rsidR="00653523" w:rsidRDefault="00653523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2638C" w14:textId="77777777" w:rsidR="00DB0552" w:rsidRDefault="0001170F">
      <w:pPr>
        <w:pStyle w:val="Tijelo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31. stavka 3. Zakona o Vladi Republike Hrvatske („Narodne novine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broj 150/11, 119/14, 93/16 i 116/18), Vlada Republike Hrvatske je na sjednici održ</w:t>
      </w:r>
      <w:r w:rsidR="00653523">
        <w:rPr>
          <w:rFonts w:ascii="Times New Roman" w:hAnsi="Times New Roman"/>
          <w:sz w:val="24"/>
          <w:szCs w:val="24"/>
          <w:lang w:val="en-US"/>
        </w:rPr>
        <w:t xml:space="preserve">anoj _________ </w:t>
      </w:r>
      <w:r>
        <w:rPr>
          <w:rFonts w:ascii="Times New Roman" w:hAnsi="Times New Roman"/>
          <w:sz w:val="24"/>
          <w:szCs w:val="24"/>
          <w:lang w:val="en-US"/>
        </w:rPr>
        <w:t xml:space="preserve">donijela </w:t>
      </w:r>
    </w:p>
    <w:p w14:paraId="7751D62F" w14:textId="77777777" w:rsidR="00DB0552" w:rsidRDefault="00DB0552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2D199" w14:textId="77777777" w:rsidR="00DF1EC2" w:rsidRDefault="00DF1EC2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F8C43" w14:textId="77777777" w:rsidR="00DF1EC2" w:rsidRDefault="00DF1EC2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4AA3A" w14:textId="77777777" w:rsidR="00DB0552" w:rsidRDefault="0001170F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4250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07733C47" w14:textId="77777777" w:rsidR="00DB0552" w:rsidRDefault="00DB0552">
      <w:pPr>
        <w:pStyle w:val="Tijel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C3506" w14:textId="77777777" w:rsidR="00653523" w:rsidRDefault="00653523">
      <w:pPr>
        <w:pStyle w:val="Tijel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B2117" w14:textId="77777777" w:rsidR="00653523" w:rsidRDefault="00653523">
      <w:pPr>
        <w:pStyle w:val="Tijel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FF3E0" w14:textId="763495E5" w:rsidR="00813493" w:rsidRDefault="00813493" w:rsidP="006D7DB0">
      <w:pPr>
        <w:pStyle w:val="ListParagraph"/>
        <w:numPr>
          <w:ilvl w:val="0"/>
          <w:numId w:val="8"/>
        </w:numPr>
        <w:ind w:left="360"/>
        <w:jc w:val="both"/>
      </w:pPr>
      <w:r w:rsidRPr="00705D58">
        <w:rPr>
          <w:rFonts w:eastAsia="Times New Roman"/>
          <w:bCs/>
        </w:rPr>
        <w:t xml:space="preserve">Prima se na znanje </w:t>
      </w:r>
      <w:r w:rsidRPr="00705D58">
        <w:t xml:space="preserve">Informacija o Komunikaciji </w:t>
      </w:r>
      <w:r w:rsidR="004250E6">
        <w:t>K</w:t>
      </w:r>
      <w:r w:rsidRPr="00705D58">
        <w:t xml:space="preserve">omisije Europskom parlamentu i Vijeću: </w:t>
      </w:r>
      <w:r w:rsidRPr="00705D58">
        <w:rPr>
          <w:i/>
        </w:rPr>
        <w:t xml:space="preserve">„Strategija prema potpuno funkcionalnom i otpornom Schengenskom području“ </w:t>
      </w:r>
      <w:r w:rsidRPr="00DF1EC2">
        <w:t>u tekstu koji je Vladi Republike Hrvatske dostavilo Ministarstvo unutarnjih poslova</w:t>
      </w:r>
      <w:r w:rsidR="00EB6054" w:rsidRPr="00DF1EC2">
        <w:t xml:space="preserve"> aktom Klasa: 018-01/19-01/607, Urbroj: 511-01-131-21-607</w:t>
      </w:r>
      <w:r w:rsidR="006D7DB0">
        <w:t xml:space="preserve"> od 08. lipnja 2021.</w:t>
      </w:r>
    </w:p>
    <w:p w14:paraId="5A6765CE" w14:textId="77777777" w:rsidR="006D7DB0" w:rsidRDefault="006D7DB0" w:rsidP="006D7DB0">
      <w:pPr>
        <w:pStyle w:val="ListParagraph"/>
        <w:ind w:left="360"/>
        <w:jc w:val="both"/>
      </w:pPr>
    </w:p>
    <w:p w14:paraId="6D784641" w14:textId="214B9138" w:rsidR="006D7DB0" w:rsidRDefault="006D7DB0" w:rsidP="006D7DB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</w:pPr>
      <w:r>
        <w:rPr>
          <w:rFonts w:eastAsia="Times New Roman"/>
          <w:bCs/>
        </w:rPr>
        <w:t xml:space="preserve">Vlada Republike Hrvatske pozdravlja ocjenu Europske komisije da je </w:t>
      </w:r>
      <w:r>
        <w:t xml:space="preserve">Republika Hrvatska poduzela sve potrebne mjere i osigurala ispunjavanje svih uvjeta za primjenu schengenske pravne stečevine, kao i konstataciju da će članstvo Republike Hrvatske u Schengenskom području biti doprinos sigurnosti Europske unije. </w:t>
      </w:r>
    </w:p>
    <w:p w14:paraId="3A2C273F" w14:textId="77777777" w:rsidR="006D7DB0" w:rsidRDefault="006D7DB0" w:rsidP="006D7DB0">
      <w:pPr>
        <w:pStyle w:val="ListParagraph"/>
        <w:ind w:left="-708"/>
        <w:jc w:val="both"/>
      </w:pPr>
    </w:p>
    <w:p w14:paraId="4AEA6AA3" w14:textId="1C070267" w:rsidR="006D7DB0" w:rsidRDefault="006D7DB0" w:rsidP="006D7DB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</w:pPr>
      <w:r>
        <w:t>Zadužuje se Međure</w:t>
      </w:r>
      <w:bookmarkStart w:id="0" w:name="_GoBack"/>
      <w:bookmarkEnd w:id="0"/>
      <w:r>
        <w:t>so</w:t>
      </w:r>
      <w:r w:rsidR="00325FB5">
        <w:t>rn</w:t>
      </w:r>
      <w:r>
        <w:t>a radna skupina za provedbu aktivnosti s ciljem pristupanja Republike Hrvatske Schengenskom prostoru da intenzivira diplomatske napore prema državama članicama radi što skorijeg ulaska Republike Hrvatske u Schengen.</w:t>
      </w:r>
    </w:p>
    <w:p w14:paraId="7CED88E9" w14:textId="77777777" w:rsidR="00F432DB" w:rsidRDefault="00F432DB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A45F6" w14:textId="77777777" w:rsidR="00EB6054" w:rsidRDefault="00EB6054">
      <w:pPr>
        <w:pStyle w:val="Tijel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4AB6D4" w14:textId="77777777" w:rsidR="00EB6054" w:rsidRDefault="00EB6054">
      <w:pPr>
        <w:pStyle w:val="Tijel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5488EF" w14:textId="77777777" w:rsidR="00DB0552" w:rsidRPr="00653523" w:rsidRDefault="00874CE2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523">
        <w:rPr>
          <w:rFonts w:ascii="Times New Roman" w:hAnsi="Times New Roman"/>
          <w:bCs/>
          <w:sz w:val="24"/>
          <w:szCs w:val="24"/>
        </w:rPr>
        <w:t>KLASA</w:t>
      </w:r>
      <w:r w:rsidR="0001170F" w:rsidRPr="00653523">
        <w:rPr>
          <w:rFonts w:ascii="Times New Roman" w:hAnsi="Times New Roman"/>
          <w:bCs/>
          <w:sz w:val="24"/>
          <w:szCs w:val="24"/>
        </w:rPr>
        <w:t>:</w:t>
      </w:r>
    </w:p>
    <w:p w14:paraId="5115E8DB" w14:textId="77777777" w:rsidR="00DB0552" w:rsidRPr="00653523" w:rsidRDefault="00653523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523">
        <w:rPr>
          <w:rFonts w:ascii="Times New Roman" w:hAnsi="Times New Roman"/>
          <w:bCs/>
          <w:sz w:val="24"/>
          <w:szCs w:val="24"/>
        </w:rPr>
        <w:t>UR</w:t>
      </w:r>
      <w:r w:rsidR="00874CE2" w:rsidRPr="00653523">
        <w:rPr>
          <w:rFonts w:ascii="Times New Roman" w:hAnsi="Times New Roman"/>
          <w:bCs/>
          <w:sz w:val="24"/>
          <w:szCs w:val="24"/>
        </w:rPr>
        <w:t>BROJ</w:t>
      </w:r>
      <w:r w:rsidR="0001170F" w:rsidRPr="00653523">
        <w:rPr>
          <w:rFonts w:ascii="Times New Roman" w:hAnsi="Times New Roman"/>
          <w:bCs/>
          <w:sz w:val="24"/>
          <w:szCs w:val="24"/>
        </w:rPr>
        <w:t>:</w:t>
      </w:r>
    </w:p>
    <w:p w14:paraId="5092F496" w14:textId="77777777" w:rsidR="00DB0552" w:rsidRPr="00653523" w:rsidRDefault="00DB0552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E03A6" w14:textId="77777777" w:rsidR="00DB0552" w:rsidRDefault="00653523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Zagreb, ________ 2021.</w:t>
      </w:r>
      <w:r w:rsidR="0001170F" w:rsidRPr="00653523">
        <w:rPr>
          <w:rFonts w:ascii="Times New Roman" w:hAnsi="Times New Roman"/>
          <w:bCs/>
          <w:sz w:val="24"/>
          <w:szCs w:val="24"/>
          <w:lang w:val="en-US"/>
        </w:rPr>
        <w:tab/>
      </w:r>
      <w:r w:rsidR="0001170F" w:rsidRPr="00653523">
        <w:rPr>
          <w:rFonts w:ascii="Times New Roman" w:eastAsia="Times New Roman" w:hAnsi="Times New Roman" w:cs="Times New Roman"/>
          <w:sz w:val="24"/>
          <w:szCs w:val="24"/>
        </w:rPr>
        <w:tab/>
      </w:r>
      <w:r w:rsidR="0001170F" w:rsidRPr="00653523">
        <w:rPr>
          <w:rFonts w:ascii="Times New Roman" w:eastAsia="Times New Roman" w:hAnsi="Times New Roman" w:cs="Times New Roman"/>
          <w:sz w:val="24"/>
          <w:szCs w:val="24"/>
        </w:rPr>
        <w:tab/>
      </w:r>
      <w:r w:rsidR="0001170F" w:rsidRPr="00653523">
        <w:rPr>
          <w:rFonts w:ascii="Times New Roman" w:eastAsia="Times New Roman" w:hAnsi="Times New Roman" w:cs="Times New Roman"/>
          <w:sz w:val="24"/>
          <w:szCs w:val="24"/>
        </w:rPr>
        <w:tab/>
      </w:r>
      <w:r w:rsidR="0001170F" w:rsidRPr="006535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9EB307" w14:textId="77777777" w:rsidR="00653523" w:rsidRDefault="00653523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6BE1A" w14:textId="77777777" w:rsidR="00653523" w:rsidRPr="00653523" w:rsidRDefault="00653523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F7CBE1" w14:textId="77777777" w:rsidR="00DB0552" w:rsidRPr="00653523" w:rsidRDefault="0001170F">
      <w:pPr>
        <w:pStyle w:val="Tijelo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523">
        <w:rPr>
          <w:rFonts w:ascii="Times New Roman" w:hAnsi="Times New Roman"/>
          <w:bCs/>
          <w:sz w:val="24"/>
          <w:szCs w:val="24"/>
        </w:rPr>
        <w:t xml:space="preserve">  PREDSJEDNIK </w:t>
      </w:r>
    </w:p>
    <w:p w14:paraId="705547CF" w14:textId="77777777" w:rsidR="00DB0552" w:rsidRPr="00653523" w:rsidRDefault="0001170F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352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B0BE92" w14:textId="77777777" w:rsidR="00653523" w:rsidRPr="00653523" w:rsidRDefault="00653523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BAFF2" w14:textId="77777777" w:rsidR="00DB0552" w:rsidRPr="00653523" w:rsidRDefault="0001170F">
      <w:pPr>
        <w:pStyle w:val="Tijelo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523">
        <w:rPr>
          <w:rFonts w:ascii="Times New Roman" w:hAnsi="Times New Roman"/>
          <w:bCs/>
          <w:sz w:val="24"/>
          <w:szCs w:val="24"/>
        </w:rPr>
        <w:t xml:space="preserve">     mr. sc. Andrej Plenković</w:t>
      </w:r>
    </w:p>
    <w:p w14:paraId="06E9A6A4" w14:textId="77777777" w:rsidR="00DB0552" w:rsidRPr="00653523" w:rsidRDefault="00DB0552">
      <w:pPr>
        <w:pStyle w:val="Tijelo"/>
        <w:spacing w:after="0" w:line="240" w:lineRule="auto"/>
        <w:rPr>
          <w:rFonts w:ascii="Courier New" w:eastAsia="Courier New" w:hAnsi="Courier New" w:cs="Courier New"/>
          <w:bCs/>
          <w:sz w:val="20"/>
          <w:szCs w:val="20"/>
        </w:rPr>
      </w:pPr>
    </w:p>
    <w:p w14:paraId="4CAA9F3E" w14:textId="77777777" w:rsidR="00DB0552" w:rsidRPr="00653523" w:rsidRDefault="00DB0552">
      <w:pPr>
        <w:pStyle w:val="Tijelo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48ABFA2B" w14:textId="77777777" w:rsidR="00DB0552" w:rsidRDefault="0001170F">
      <w:pPr>
        <w:pStyle w:val="Tijelo"/>
        <w:spacing w:after="0" w:line="240" w:lineRule="auto"/>
        <w:ind w:firstLine="708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14:paraId="08A92C00" w14:textId="77777777" w:rsidR="00DB0552" w:rsidRDefault="0001170F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lastRenderedPageBreak/>
        <w:t xml:space="preserve">O B R A Z L O </w:t>
      </w:r>
      <w:r>
        <w:rPr>
          <w:rFonts w:ascii="Times New Roman" w:hAnsi="Times New Roman"/>
          <w:b/>
          <w:bCs/>
          <w:sz w:val="24"/>
          <w:szCs w:val="24"/>
        </w:rPr>
        <w:t>Ž E N J E</w:t>
      </w:r>
    </w:p>
    <w:p w14:paraId="5D09B073" w14:textId="77777777" w:rsidR="00DB0552" w:rsidRDefault="00DB0552">
      <w:pPr>
        <w:pStyle w:val="Tijel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7C30B4F" w14:textId="77777777" w:rsidR="00DB0552" w:rsidRDefault="0001170F">
      <w:pPr>
        <w:pStyle w:val="Tijelo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je 12. ožujka 2015. godine predala Izjavu o spremnosti za početak postupka schengenskih evaluacija, a 12. ožujka 2021. godine Europska komisija i portugalsko predsjedništvo potvrdili su kako je Republika Hrvatska uspješno okončala postupak schengenskih evaluacija u svih osam područja schengenske pravne stečevine: i) zaštita podataka; ii) propisi o vatrenom oružju; iii) povrat i ponovni prihvat; iv) zajednička vizna politika; v) policijska suradnja i vi) upravljanje vanjskim granicama. Od lipnja 2017. godine do svibnja 2019. godine provedene su evaluacije u dva preostala područja, i to u rujnu 2017. godine u području Schengenskog informacijskog sustava kojemu je Republika Hrvatska pristupila 27. lipnja 2017. godine te na video-konferencijama 5. srpnja i 17. listopada 2018. godine u području pravosudne suradnje u kaznenim stvarima, a od 27. studenoga do 1. prosinca 2017. godine obavljena je druga evaluacija nadzora vanjske granice. Treći evaluacijski posjet u području upravljanja vanjskim granicama proveden je od 6. do 11. svibnja 2019. godine. </w:t>
      </w:r>
    </w:p>
    <w:p w14:paraId="7095C63D" w14:textId="77777777" w:rsidR="00DB0552" w:rsidRDefault="0001170F">
      <w:pPr>
        <w:pStyle w:val="Tijelo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najzahtjevnijem i najrigoroznijem postupku schengenskih evaluacija, Republika Hrvatska ispunila je ukupno 281 preporuku od čega 145 preporuka u području nadzora vanjske granice. U cilju ispunjavanja preporuka u procesu schengenskih evaluacija, uloženo je preko 200 milijuna eura u nadogradnju kapaciteta za zaštitu granice, tehničko opremanje te povećanje broja pripadnika granične policije na ukupno 6500 policijskih službenika. </w:t>
      </w:r>
    </w:p>
    <w:p w14:paraId="3CE30B9F" w14:textId="77777777" w:rsidR="00DB0552" w:rsidRDefault="0001170F">
      <w:pPr>
        <w:pStyle w:val="Tijelo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Europska komisija još je 22. listopada 2019. potvrdila kako Republika Hrvatska u potpunosti primjenjuje schengensku pravnu stečevinu. </w:t>
      </w:r>
    </w:p>
    <w:p w14:paraId="6D41972B" w14:textId="77777777" w:rsidR="00DB0552" w:rsidRDefault="0001170F">
      <w:pPr>
        <w:pStyle w:val="Tijelo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 Vlade Republike Hrvatske od 13. svibnja 2021. godine osnovana je Međuresorna radna skupina za provedbu aktivnosti s ciljem pristupanja Republike Hrvatske Schengenskom području. Zadaća Međuresorne radne skupine je razmatranje i priprema te u određenim slučajevima, utvrđivanje stajališta koja će predstavnici Republike Hrvatske zastupati u odgovarajućim postupcima odlučivanja i/ili raspravama na razini Europske unije, kao i bilateralnim sastancima s državama članicama Europske unije i članicama Schengenskog područja.</w:t>
      </w:r>
    </w:p>
    <w:p w14:paraId="0851469C" w14:textId="77777777" w:rsidR="00DB0552" w:rsidRDefault="00DB0552">
      <w:pPr>
        <w:pStyle w:val="Tijelo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E770F" w14:textId="77777777" w:rsidR="00DB0552" w:rsidRDefault="0001170F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2. lipnja 2021. godine objavljena je Komunikacija Europske komisije Europskom parlamentu i Vijeću </w:t>
      </w:r>
      <w:r>
        <w:rPr>
          <w:rFonts w:ascii="Times New Roman" w:hAnsi="Times New Roman"/>
          <w:i/>
          <w:iCs/>
          <w:sz w:val="24"/>
          <w:szCs w:val="24"/>
        </w:rPr>
        <w:t>„Strategija prema potpuno funkcionalnom i otpornom Schengensk</w:t>
      </w:r>
      <w:r w:rsidR="004250E6">
        <w:rPr>
          <w:rFonts w:ascii="Times New Roman" w:hAnsi="Times New Roman"/>
          <w:i/>
          <w:iCs/>
          <w:sz w:val="24"/>
          <w:szCs w:val="24"/>
        </w:rPr>
        <w:t>om području“ (dalje: Prijedlog s</w:t>
      </w:r>
      <w:r>
        <w:rPr>
          <w:rFonts w:ascii="Times New Roman" w:hAnsi="Times New Roman"/>
          <w:i/>
          <w:iCs/>
          <w:sz w:val="24"/>
          <w:szCs w:val="24"/>
        </w:rPr>
        <w:t>trategije)</w:t>
      </w:r>
      <w:r w:rsidR="00D26A6F">
        <w:rPr>
          <w:rFonts w:ascii="Times New Roman" w:hAnsi="Times New Roman"/>
          <w:sz w:val="24"/>
          <w:szCs w:val="24"/>
        </w:rPr>
        <w:t>. Uz Prijedlog s</w:t>
      </w:r>
      <w:r>
        <w:rPr>
          <w:rFonts w:ascii="Times New Roman" w:hAnsi="Times New Roman"/>
          <w:sz w:val="24"/>
          <w:szCs w:val="24"/>
        </w:rPr>
        <w:t>trategije, objavljen je i Prijedlog uredbe o uspostavi i korištenju evaluacijskog i nadzornog mehanizma za provjeru primjene schengenske pravne stečevine i ukidanju Uredbe Vijeća (EU) br. 1053/2013 od 7. listopada 2013. o uspostavi mehanizma evaluacije i praće</w:t>
      </w:r>
      <w:r>
        <w:rPr>
          <w:rFonts w:ascii="Times New Roman" w:hAnsi="Times New Roman"/>
          <w:sz w:val="24"/>
          <w:szCs w:val="24"/>
        </w:rPr>
        <w:lastRenderedPageBreak/>
        <w:t>nja za provjeru primjene schengenske pravne stečevine i stavljanju izvan snage Odluke Izvršnog odbora od 16. rujna 1998. o uspostavi Stalnog odbora za ocjenu i provedbu Schengena.</w:t>
      </w:r>
    </w:p>
    <w:p w14:paraId="12FA509F" w14:textId="77777777" w:rsidR="00DB0552" w:rsidRDefault="00D26A6F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s</w:t>
      </w:r>
      <w:r w:rsidR="0001170F">
        <w:rPr>
          <w:rFonts w:ascii="Times New Roman" w:hAnsi="Times New Roman"/>
          <w:sz w:val="24"/>
          <w:szCs w:val="24"/>
        </w:rPr>
        <w:t>trategije rezultat je intenzivnih konzultacija između Europske komisije, država članica, Europskog parlamenta i drugih dionika kao i zaključaka Schengenskih foruma održanih 30. studenog 2020. i 17. svibnja 2021. godine.</w:t>
      </w:r>
    </w:p>
    <w:p w14:paraId="27F392E5" w14:textId="77777777" w:rsidR="00DB0552" w:rsidRDefault="00D26A6F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Prijedlogom s</w:t>
      </w:r>
      <w:r w:rsidR="0001170F">
        <w:rPr>
          <w:rFonts w:ascii="Times New Roman" w:hAnsi="Times New Roman"/>
          <w:sz w:val="24"/>
          <w:szCs w:val="24"/>
        </w:rPr>
        <w:t xml:space="preserve">trategije Europska komisija odgovara na izazove s kojima je Schengensko područje trenutno suočeno, a s krajnjim ciljem kreiranja otpornijeg Schengena </w:t>
      </w:r>
      <w:r>
        <w:rPr>
          <w:rFonts w:ascii="Times New Roman" w:hAnsi="Times New Roman"/>
          <w:sz w:val="24"/>
          <w:szCs w:val="24"/>
        </w:rPr>
        <w:t>na buduće krize. U tom smislu, Prijedlogom s</w:t>
      </w:r>
      <w:r w:rsidR="0001170F">
        <w:rPr>
          <w:rFonts w:ascii="Times New Roman" w:hAnsi="Times New Roman"/>
          <w:sz w:val="24"/>
          <w:szCs w:val="24"/>
        </w:rPr>
        <w:t>trategije se naglasak stavlja na stvaranje otpornijeg Schengena kroz primjenu suvremenih tehnologija, posebno novih informacijskih sustava i umjetne inteligencije, prevladavanje njegove dugogodišnje fragmentiranosti kroz ukidanje kontrola na unutarnjim granicama koje pojedine drž</w:t>
      </w:r>
      <w:r w:rsidR="0001170F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01170F">
        <w:rPr>
          <w:rFonts w:ascii="Times New Roman" w:hAnsi="Times New Roman"/>
          <w:sz w:val="24"/>
          <w:szCs w:val="24"/>
        </w:rPr>
        <w:t>članice zbog migracija i terorističkih prijetnji primjenjuju duži niz godina kao i dodatnih kontrola uvedenih uslijed pandemije COVID-19 te proširenje Schengena na Republiku Hrvatsku, Republiku Rumunjsku i Republiku Bugarsku.</w:t>
      </w:r>
    </w:p>
    <w:p w14:paraId="46571855" w14:textId="77777777" w:rsidR="00DB0552" w:rsidRDefault="0001170F">
      <w:pPr>
        <w:pStyle w:val="Tijelo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tom smislu iznimno je važ</w:t>
      </w:r>
      <w:r>
        <w:rPr>
          <w:rFonts w:ascii="Times New Roman" w:hAnsi="Times New Roman"/>
          <w:sz w:val="24"/>
          <w:szCs w:val="24"/>
          <w:lang w:val="it-IT"/>
        </w:rPr>
        <w:t xml:space="preserve">no </w:t>
      </w:r>
      <w:r>
        <w:rPr>
          <w:rFonts w:ascii="Times New Roman" w:hAnsi="Times New Roman"/>
          <w:sz w:val="24"/>
          <w:szCs w:val="24"/>
        </w:rPr>
        <w:t>što je Europska komis</w:t>
      </w:r>
      <w:r w:rsidR="004250E6">
        <w:rPr>
          <w:rFonts w:ascii="Times New Roman" w:hAnsi="Times New Roman"/>
          <w:sz w:val="24"/>
          <w:szCs w:val="24"/>
        </w:rPr>
        <w:t>ija u Prijedlogu s</w:t>
      </w:r>
      <w:r>
        <w:rPr>
          <w:rFonts w:ascii="Times New Roman" w:hAnsi="Times New Roman"/>
          <w:sz w:val="24"/>
          <w:szCs w:val="24"/>
        </w:rPr>
        <w:t>trategije još jednom potvrdila kako je Republika Hrvatska osigurala punu primjenu schengenske pravne stečevine i što je eksplicitno istaknula kako je krajnje vrijeme da Republika Hrvatska postane članicom Schengenskog područja.</w:t>
      </w:r>
    </w:p>
    <w:p w14:paraId="164D571D" w14:textId="77777777" w:rsidR="00DB0552" w:rsidRDefault="00DB0552">
      <w:pPr>
        <w:pStyle w:val="Tijelo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3AC08" w14:textId="77777777" w:rsidR="00DB0552" w:rsidRDefault="0001170F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4250E6">
        <w:rPr>
          <w:rFonts w:ascii="Times New Roman" w:hAnsi="Times New Roman"/>
          <w:sz w:val="24"/>
          <w:szCs w:val="24"/>
        </w:rPr>
        <w:t xml:space="preserve"> Hrvatska pozdravlja P</w:t>
      </w:r>
      <w:r>
        <w:rPr>
          <w:rFonts w:ascii="Times New Roman" w:hAnsi="Times New Roman"/>
          <w:sz w:val="24"/>
          <w:szCs w:val="24"/>
        </w:rPr>
        <w:t xml:space="preserve">rijedlog </w:t>
      </w:r>
      <w:r w:rsidR="004250E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trategije kao i još jednu potvrdu Europske komisije o punoj primjeni schengenske pravne stečevine te poziv upućen Europskom parlamentu i Vijeću za donošenjem odluke o članstvu Republike Hrvatske u Schengenskom području. </w:t>
      </w:r>
    </w:p>
    <w:p w14:paraId="7DBB8718" w14:textId="77777777" w:rsidR="00DB0552" w:rsidRDefault="0001170F">
      <w:pPr>
        <w:pStyle w:val="Tijelo"/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>Republika Hrvatska bit će konstruktivni partner i dati svoj doprinos u daljnjim rasp</w:t>
      </w:r>
      <w:r w:rsidR="004250E6">
        <w:rPr>
          <w:rFonts w:ascii="Times New Roman" w:hAnsi="Times New Roman"/>
          <w:sz w:val="24"/>
          <w:szCs w:val="24"/>
        </w:rPr>
        <w:t>ravama koje će se o Prijedlogu s</w:t>
      </w:r>
      <w:r>
        <w:rPr>
          <w:rFonts w:ascii="Times New Roman" w:hAnsi="Times New Roman"/>
          <w:sz w:val="24"/>
          <w:szCs w:val="24"/>
        </w:rPr>
        <w:t xml:space="preserve">trategije voditi na političkoj i stručnoj razini. </w:t>
      </w:r>
    </w:p>
    <w:sectPr w:rsidR="00DB0552">
      <w:pgSz w:w="11900" w:h="16840"/>
      <w:pgMar w:top="1134" w:right="1134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3ADF" w14:textId="77777777" w:rsidR="005F086A" w:rsidRDefault="005F086A">
      <w:r>
        <w:separator/>
      </w:r>
    </w:p>
  </w:endnote>
  <w:endnote w:type="continuationSeparator" w:id="0">
    <w:p w14:paraId="08014984" w14:textId="77777777" w:rsidR="005F086A" w:rsidRDefault="005F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FE63" w14:textId="77777777" w:rsidR="00653523" w:rsidRPr="00CE78D1" w:rsidRDefault="0065352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9BE8" w14:textId="77777777" w:rsidR="005F086A" w:rsidRDefault="005F086A">
      <w:r>
        <w:separator/>
      </w:r>
    </w:p>
  </w:footnote>
  <w:footnote w:type="continuationSeparator" w:id="0">
    <w:p w14:paraId="497BD43E" w14:textId="77777777" w:rsidR="005F086A" w:rsidRDefault="005F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BA3"/>
    <w:multiLevelType w:val="hybridMultilevel"/>
    <w:tmpl w:val="906C1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924"/>
    <w:multiLevelType w:val="hybridMultilevel"/>
    <w:tmpl w:val="0ACCB67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5145"/>
    <w:multiLevelType w:val="hybridMultilevel"/>
    <w:tmpl w:val="C2EC7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190B"/>
    <w:multiLevelType w:val="hybridMultilevel"/>
    <w:tmpl w:val="EF80B79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2EA8"/>
    <w:multiLevelType w:val="hybridMultilevel"/>
    <w:tmpl w:val="2E68D84E"/>
    <w:lvl w:ilvl="0" w:tplc="49F833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DB658C"/>
    <w:multiLevelType w:val="hybridMultilevel"/>
    <w:tmpl w:val="E4BCAFD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237B2"/>
    <w:multiLevelType w:val="hybridMultilevel"/>
    <w:tmpl w:val="1E66A844"/>
    <w:lvl w:ilvl="0" w:tplc="24FEA4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A524E9"/>
    <w:multiLevelType w:val="hybridMultilevel"/>
    <w:tmpl w:val="E43A1DC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2"/>
    <w:rsid w:val="0001170F"/>
    <w:rsid w:val="00063E2C"/>
    <w:rsid w:val="00173A29"/>
    <w:rsid w:val="002F7574"/>
    <w:rsid w:val="00325FB5"/>
    <w:rsid w:val="00376DDF"/>
    <w:rsid w:val="003C1C51"/>
    <w:rsid w:val="00400E20"/>
    <w:rsid w:val="004250E6"/>
    <w:rsid w:val="005F086A"/>
    <w:rsid w:val="00653523"/>
    <w:rsid w:val="006710BE"/>
    <w:rsid w:val="006D7DB0"/>
    <w:rsid w:val="006E369A"/>
    <w:rsid w:val="00705D58"/>
    <w:rsid w:val="0077555B"/>
    <w:rsid w:val="007858FE"/>
    <w:rsid w:val="007F27FA"/>
    <w:rsid w:val="00813493"/>
    <w:rsid w:val="00874CE2"/>
    <w:rsid w:val="00961FFB"/>
    <w:rsid w:val="009F31CC"/>
    <w:rsid w:val="00C87A5D"/>
    <w:rsid w:val="00D035DA"/>
    <w:rsid w:val="00D2025D"/>
    <w:rsid w:val="00D26A6F"/>
    <w:rsid w:val="00DA61BF"/>
    <w:rsid w:val="00DB0552"/>
    <w:rsid w:val="00DF1EC2"/>
    <w:rsid w:val="00EB6054"/>
    <w:rsid w:val="00F03572"/>
    <w:rsid w:val="00F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FFAC"/>
  <w15:docId w15:val="{A059378C-85B3-406B-A99B-27561F9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C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13493"/>
    <w:pPr>
      <w:ind w:left="720"/>
      <w:contextualSpacing/>
    </w:pPr>
  </w:style>
  <w:style w:type="paragraph" w:styleId="Header">
    <w:name w:val="header"/>
    <w:basedOn w:val="Normal"/>
    <w:link w:val="HeaderChar"/>
    <w:rsid w:val="00653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653523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rsid w:val="00653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53523"/>
    <w:rPr>
      <w:rFonts w:eastAsia="Times New Roman"/>
      <w:sz w:val="24"/>
      <w:szCs w:val="24"/>
      <w:bdr w:val="none" w:sz="0" w:space="0" w:color="auto"/>
    </w:rPr>
  </w:style>
  <w:style w:type="table" w:styleId="TableGrid">
    <w:name w:val="Table Grid"/>
    <w:basedOn w:val="TableNormal"/>
    <w:rsid w:val="00653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Brač Jugović Monika</dc:creator>
  <cp:lastModifiedBy>Silvija Bartolec</cp:lastModifiedBy>
  <cp:revision>37</cp:revision>
  <cp:lastPrinted>2021-06-08T13:27:00Z</cp:lastPrinted>
  <dcterms:created xsi:type="dcterms:W3CDTF">2021-06-08T13:18:00Z</dcterms:created>
  <dcterms:modified xsi:type="dcterms:W3CDTF">2021-06-09T11:38:00Z</dcterms:modified>
</cp:coreProperties>
</file>